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A5B" w:rsidRDefault="004C5A5B">
      <w:pPr>
        <w:spacing w:line="480" w:lineRule="auto"/>
        <w:jc w:val="center"/>
      </w:pPr>
    </w:p>
    <w:p w:rsidR="004C5A5B" w:rsidRDefault="004C5A5B">
      <w:pPr>
        <w:spacing w:line="480" w:lineRule="auto"/>
        <w:jc w:val="center"/>
      </w:pPr>
    </w:p>
    <w:p w:rsidR="004C5A5B" w:rsidRDefault="004C5A5B">
      <w:pPr>
        <w:spacing w:line="480" w:lineRule="auto"/>
        <w:jc w:val="center"/>
      </w:pPr>
    </w:p>
    <w:p w:rsidR="004C5A5B" w:rsidRDefault="00000000">
      <w:pPr>
        <w:spacing w:line="480" w:lineRule="auto"/>
        <w:jc w:val="center"/>
      </w:pPr>
      <w:r>
        <w:rPr>
          <w:b/>
        </w:rPr>
        <w:t>Theoretical Underpinnings and Change Models for the DNP Quality Improvement Project</w:t>
      </w:r>
    </w:p>
    <w:p w:rsidR="004C5A5B" w:rsidRDefault="004C5A5B">
      <w:pPr>
        <w:spacing w:line="480" w:lineRule="auto"/>
        <w:jc w:val="center"/>
      </w:pPr>
    </w:p>
    <w:p w:rsidR="004C5A5B" w:rsidRDefault="00000000">
      <w:pPr>
        <w:spacing w:line="480" w:lineRule="auto"/>
        <w:jc w:val="center"/>
      </w:pPr>
      <w:r>
        <w:t>Tess Walde</w:t>
      </w:r>
    </w:p>
    <w:p w:rsidR="004C5A5B" w:rsidRDefault="00000000">
      <w:pPr>
        <w:spacing w:line="480" w:lineRule="auto"/>
        <w:jc w:val="center"/>
      </w:pPr>
      <w:r>
        <w:t>Midwestern University</w:t>
      </w:r>
    </w:p>
    <w:p w:rsidR="004C5A5B" w:rsidRDefault="00000000">
      <w:pPr>
        <w:spacing w:line="480" w:lineRule="auto"/>
        <w:jc w:val="center"/>
      </w:pPr>
      <w:r>
        <w:t>1502: The Scientific Underpinnings of the DNP</w:t>
      </w:r>
    </w:p>
    <w:p w:rsidR="004C5A5B" w:rsidRDefault="00000000">
      <w:pPr>
        <w:spacing w:line="480" w:lineRule="auto"/>
        <w:jc w:val="center"/>
      </w:pPr>
      <w:r>
        <w:t>Dr. Mary Heider</w:t>
      </w:r>
    </w:p>
    <w:p w:rsidR="004C5A5B" w:rsidRDefault="00000000">
      <w:pPr>
        <w:spacing w:line="480" w:lineRule="auto"/>
        <w:jc w:val="center"/>
      </w:pPr>
      <w:r>
        <w:t>September 28, 2025</w:t>
      </w:r>
    </w:p>
    <w:p w:rsidR="004C5A5B" w:rsidRDefault="004C5A5B">
      <w:pPr>
        <w:sectPr w:rsidR="004C5A5B">
          <w:headerReference w:type="default" r:id="rId7"/>
          <w:pgSz w:w="12240" w:h="15840"/>
          <w:pgMar w:top="1440" w:right="1440" w:bottom="1440" w:left="1440" w:header="720" w:footer="720" w:gutter="0"/>
          <w:cols w:space="720"/>
        </w:sectPr>
      </w:pPr>
    </w:p>
    <w:p w:rsidR="004C5A5B" w:rsidRDefault="00000000">
      <w:pPr>
        <w:spacing w:line="480" w:lineRule="auto"/>
        <w:jc w:val="center"/>
      </w:pPr>
      <w:r>
        <w:rPr>
          <w:b/>
        </w:rPr>
        <w:lastRenderedPageBreak/>
        <w:t>Theoretical Underpinnings and Change Models for the DNP Quality Improvement Project</w:t>
      </w:r>
    </w:p>
    <w:p w:rsidR="004C5A5B" w:rsidRDefault="00000000">
      <w:pPr>
        <w:spacing w:line="480" w:lineRule="auto"/>
        <w:jc w:val="center"/>
      </w:pPr>
      <w:r>
        <w:rPr>
          <w:b/>
        </w:rPr>
        <w:t>Statement Revision</w:t>
      </w:r>
    </w:p>
    <w:p w:rsidR="004C5A5B" w:rsidRDefault="00000000">
      <w:pPr>
        <w:spacing w:line="480" w:lineRule="auto"/>
      </w:pPr>
      <w:r>
        <w:rPr>
          <w:b/>
        </w:rPr>
        <w:t>Problem Statement</w:t>
      </w:r>
    </w:p>
    <w:p w:rsidR="004C5A5B" w:rsidRDefault="00000000">
      <w:pPr>
        <w:spacing w:line="480" w:lineRule="auto"/>
        <w:ind w:firstLine="720"/>
      </w:pPr>
      <w:r>
        <w:t>Persons who use substances (PWUS) entering the BC Correctional System frequently experience suboptimal management of substance withdrawal syndromes. Prescribing practices not consistently aligned with clinical guidelines decrease retention in harm-reduction strategies, increase diversion within correctional centers, and increase recidivism rates (Butler, 2021).</w:t>
      </w:r>
    </w:p>
    <w:p w:rsidR="004C5A5B" w:rsidRDefault="00000000">
      <w:pPr>
        <w:spacing w:line="480" w:lineRule="auto"/>
      </w:pPr>
      <w:r>
        <w:rPr>
          <w:b/>
        </w:rPr>
        <w:t>Purpose Statement</w:t>
      </w:r>
    </w:p>
    <w:p w:rsidR="004C5A5B" w:rsidRDefault="00000000">
      <w:pPr>
        <w:spacing w:line="480" w:lineRule="auto"/>
        <w:ind w:firstLine="720"/>
      </w:pPr>
      <w:r>
        <w:t>This DNP quality improvement (QI) project will develop, introduce, and evaluate standardized pre-printed order (PPO) protocols to manage withdrawal from opioids, benzodiazepines, and alcohol for individuals entering BC Corrections. Informed by Orem's Self-Care Deficit Nursing Theory, the writer's transformational-servant leadership style will enact change through Kotter’s Eight-Step Change Model (</w:t>
      </w:r>
      <w:proofErr w:type="spellStart"/>
      <w:r>
        <w:t>Divya</w:t>
      </w:r>
      <w:proofErr w:type="spellEnd"/>
      <w:r>
        <w:t xml:space="preserve"> &amp; </w:t>
      </w:r>
      <w:proofErr w:type="spellStart"/>
      <w:r>
        <w:t>Suganthi</w:t>
      </w:r>
      <w:proofErr w:type="spellEnd"/>
      <w:r>
        <w:t xml:space="preserve">, 2017; Harrison et al., 2021; </w:t>
      </w:r>
      <w:proofErr w:type="spellStart"/>
      <w:r>
        <w:t>Hartweg</w:t>
      </w:r>
      <w:proofErr w:type="spellEnd"/>
      <w:r>
        <w:t xml:space="preserve"> &amp; Metcalfe, 2021). This guideline-based approach will enhance patient outcomes, reduce mortality rates, promote adherence to harm reduction strategies, reduce contraband medication diversion, and contribute to lower rates of reincarceration.  </w:t>
      </w:r>
    </w:p>
    <w:p w:rsidR="004C5A5B" w:rsidRDefault="00000000">
      <w:pPr>
        <w:spacing w:line="480" w:lineRule="auto"/>
        <w:jc w:val="center"/>
      </w:pPr>
      <w:r>
        <w:rPr>
          <w:b/>
        </w:rPr>
        <w:t>Nursing Theory Alignment</w:t>
      </w:r>
    </w:p>
    <w:p w:rsidR="004C5A5B" w:rsidRDefault="00000000">
      <w:pPr>
        <w:spacing w:line="480" w:lineRule="auto"/>
      </w:pPr>
      <w:r>
        <w:rPr>
          <w:b/>
        </w:rPr>
        <w:t>Overview of Nursing Theories</w:t>
      </w:r>
    </w:p>
    <w:p w:rsidR="004C5A5B" w:rsidRDefault="00000000">
      <w:pPr>
        <w:spacing w:line="480" w:lineRule="auto"/>
        <w:ind w:firstLine="720"/>
      </w:pPr>
      <w:r>
        <w:t>The nursing theories reviewed are Watson's Theory of Caring Model, Roy's Adaptation Model, and Orem's Self-Care Deficit Nursing Theory.</w:t>
      </w:r>
    </w:p>
    <w:p w:rsidR="004C5A5B" w:rsidRDefault="00000000">
      <w:pPr>
        <w:spacing w:line="480" w:lineRule="auto"/>
      </w:pPr>
      <w:r>
        <w:rPr>
          <w:b/>
          <w:i/>
        </w:rPr>
        <w:t>Jean Watson's Theory of Caring Model</w:t>
      </w:r>
    </w:p>
    <w:p w:rsidR="004C5A5B" w:rsidRDefault="00000000">
      <w:pPr>
        <w:spacing w:line="480" w:lineRule="auto"/>
        <w:ind w:firstLine="720"/>
      </w:pPr>
      <w:r>
        <w:t xml:space="preserve"> Watson's Theory of Caring centers on provider-patient therapeutic relationships. These are </w:t>
      </w:r>
      <w:proofErr w:type="spellStart"/>
      <w:r>
        <w:t>centred</w:t>
      </w:r>
      <w:proofErr w:type="spellEnd"/>
      <w:r>
        <w:t xml:space="preserve"> on evidence-based strategies combined with patient-centered and ethical duty to </w:t>
      </w:r>
      <w:r>
        <w:lastRenderedPageBreak/>
        <w:t>provide care. Humanizing one's approach to patient care identifies bias, knowledge gaps, and unnecessary obstacles to building trust necessary for patients to follow best practice guidelines suggested by the provider (Curcio et al., 2024). </w:t>
      </w:r>
    </w:p>
    <w:p w:rsidR="004C5A5B" w:rsidRDefault="00000000">
      <w:pPr>
        <w:spacing w:line="480" w:lineRule="auto"/>
      </w:pPr>
      <w:r>
        <w:rPr>
          <w:b/>
          <w:i/>
        </w:rPr>
        <w:t>Sister Callista Roy's Adaptation Model</w:t>
      </w:r>
    </w:p>
    <w:p w:rsidR="004C5A5B" w:rsidRDefault="00000000">
      <w:pPr>
        <w:spacing w:line="480" w:lineRule="auto"/>
        <w:ind w:firstLine="720"/>
      </w:pPr>
      <w:r>
        <w:t>Roy's Adaptation Model describes people as constantly adapting to their environment, both internally and externally, to maintain homeostasis. When stressors are too extreme and/or an individual's resilience is threatened, their regular coping mechanisms are compromised and they must develop new responses for success. This model is most commonly used for persons with chronic disease at different stages of their disease course (Hosseini &amp; </w:t>
      </w:r>
      <w:proofErr w:type="spellStart"/>
      <w:r>
        <w:t>Soltanian</w:t>
      </w:r>
      <w:proofErr w:type="spellEnd"/>
      <w:r>
        <w:t>, 2022). </w:t>
      </w:r>
    </w:p>
    <w:p w:rsidR="004C5A5B" w:rsidRDefault="00000000">
      <w:pPr>
        <w:spacing w:line="480" w:lineRule="auto"/>
      </w:pPr>
      <w:r>
        <w:rPr>
          <w:b/>
          <w:i/>
        </w:rPr>
        <w:t>Dorothea Orem's Self-Care Deficit Nursing Theory</w:t>
      </w:r>
    </w:p>
    <w:p w:rsidR="004C5A5B" w:rsidRDefault="00000000">
      <w:pPr>
        <w:spacing w:line="480" w:lineRule="auto"/>
        <w:ind w:firstLine="720"/>
      </w:pPr>
      <w:r>
        <w:t>Orem's Self-Care Deficit Nursing Theory (SCDNT) posits nurses empower patients and their support systems as active participants in their care to achieve optimal well-being. On a larger scale, this theory applies to nurses overcoming challenges to maximize care delivery. Nurse leaders accomplish this through professional partnerships and promoting people-centered policies for holistic population health strategies (</w:t>
      </w:r>
      <w:proofErr w:type="spellStart"/>
      <w:r>
        <w:t>Hartweg</w:t>
      </w:r>
      <w:proofErr w:type="spellEnd"/>
      <w:r>
        <w:t xml:space="preserve"> &amp; Metcalfe, 2021). </w:t>
      </w:r>
    </w:p>
    <w:p w:rsidR="004C5A5B" w:rsidRDefault="00000000">
      <w:pPr>
        <w:spacing w:line="480" w:lineRule="auto"/>
      </w:pPr>
      <w:r>
        <w:rPr>
          <w:b/>
        </w:rPr>
        <w:t xml:space="preserve">Theory Aligning </w:t>
      </w:r>
      <w:r w:rsidR="00163E86">
        <w:rPr>
          <w:b/>
        </w:rPr>
        <w:t>w</w:t>
      </w:r>
      <w:r>
        <w:rPr>
          <w:b/>
        </w:rPr>
        <w:t>ith Project</w:t>
      </w:r>
    </w:p>
    <w:p w:rsidR="004C5A5B" w:rsidRDefault="00000000">
      <w:pPr>
        <w:spacing w:line="480" w:lineRule="auto"/>
        <w:ind w:firstLine="720"/>
      </w:pPr>
      <w:r>
        <w:t>Orem's SCDNT aligns with the QI project outlined in this paper. SCDNT encompasses the foundational goal to increase patient investment and autonomy in their own sobriety journey. SCDNT also focuses on partnerships between stakeholders to overcome obstacles to patient empowerment and success (</w:t>
      </w:r>
      <w:proofErr w:type="spellStart"/>
      <w:r>
        <w:t>Hartweg</w:t>
      </w:r>
      <w:proofErr w:type="spellEnd"/>
      <w:r>
        <w:t xml:space="preserve"> &amp; Metcalfe, 2021). </w:t>
      </w:r>
    </w:p>
    <w:p w:rsidR="004C5A5B" w:rsidRDefault="00000000">
      <w:pPr>
        <w:spacing w:line="480" w:lineRule="auto"/>
        <w:ind w:firstLine="720"/>
      </w:pPr>
      <w:r>
        <w:rPr>
          <w:b/>
        </w:rPr>
        <w:t>Approach to Care</w:t>
      </w:r>
      <w:r>
        <w:t>. People-centered underpinnings will humanize guidelines and protocol implementation. Reviewing literature that outlines care disparities within incarcerated populations and PWUS will ensure this is considered while developing the protocol. </w:t>
      </w:r>
    </w:p>
    <w:p w:rsidR="004C5A5B" w:rsidRDefault="00000000">
      <w:pPr>
        <w:spacing w:line="480" w:lineRule="auto"/>
        <w:ind w:firstLine="720"/>
      </w:pPr>
      <w:r>
        <w:rPr>
          <w:b/>
        </w:rPr>
        <w:lastRenderedPageBreak/>
        <w:t>Leadership and Systems Improvement.</w:t>
      </w:r>
      <w:r>
        <w:t> Using SCDNT, the nurse leader strives to network with stakeholders. This keeps the ideal of patient well-being a priority in all decision-making and protocol generation. Working groups create connection between health care leaders and frontline workers to expand resource access, support system collaboration, and patient investment in health outcomes. In SCDNT, both those implementing the change and the patient population involved are empowered through their engagement in program development, creating a higher likelihood of success (</w:t>
      </w:r>
      <w:proofErr w:type="spellStart"/>
      <w:r>
        <w:t>Hartweg</w:t>
      </w:r>
      <w:proofErr w:type="spellEnd"/>
      <w:r>
        <w:t xml:space="preserve"> &amp; Metcalfe, 2021).</w:t>
      </w:r>
    </w:p>
    <w:p w:rsidR="004C5A5B" w:rsidRDefault="00000000">
      <w:pPr>
        <w:spacing w:line="480" w:lineRule="auto"/>
        <w:jc w:val="center"/>
      </w:pPr>
      <w:r>
        <w:rPr>
          <w:b/>
        </w:rPr>
        <w:t>Change Model Selection</w:t>
      </w:r>
    </w:p>
    <w:p w:rsidR="004C5A5B" w:rsidRDefault="00000000">
      <w:pPr>
        <w:spacing w:line="480" w:lineRule="auto"/>
      </w:pPr>
      <w:r>
        <w:rPr>
          <w:b/>
        </w:rPr>
        <w:t>Overview of Change Models</w:t>
      </w:r>
    </w:p>
    <w:p w:rsidR="004C5A5B" w:rsidRDefault="00000000">
      <w:pPr>
        <w:spacing w:line="480" w:lineRule="auto"/>
        <w:ind w:firstLine="720"/>
      </w:pPr>
      <w:r>
        <w:t>The change models reviewed are Lewin's Change Model, Roger's Diffusion of Innovation Model, and Kotter's Eight-Step Model. </w:t>
      </w:r>
    </w:p>
    <w:p w:rsidR="004C5A5B" w:rsidRDefault="00000000">
      <w:pPr>
        <w:spacing w:line="480" w:lineRule="auto"/>
      </w:pPr>
      <w:r>
        <w:rPr>
          <w:b/>
          <w:i/>
        </w:rPr>
        <w:t>Lewin's Change Model</w:t>
      </w:r>
    </w:p>
    <w:p w:rsidR="004C5A5B" w:rsidRDefault="00000000">
      <w:pPr>
        <w:spacing w:line="480" w:lineRule="auto"/>
        <w:ind w:firstLine="720"/>
      </w:pPr>
      <w:r>
        <w:t>Lewin's theory is composed of an unfreeze-move-refreeze cycle. The leadership first sets the stage through urgency creation with stakeholders in the unfreezing stage. Planning, implementing, and evaluating then occur through the change process. Refreezing, the final phase, solidifies the modifications and creates a stable environment (Solow &amp; Perry, 2023). </w:t>
      </w:r>
    </w:p>
    <w:p w:rsidR="004C5A5B" w:rsidRDefault="00000000">
      <w:pPr>
        <w:spacing w:line="480" w:lineRule="auto"/>
      </w:pPr>
      <w:r>
        <w:rPr>
          <w:b/>
          <w:i/>
        </w:rPr>
        <w:t>Roger's Diffusion of Innovation Model</w:t>
      </w:r>
    </w:p>
    <w:p w:rsidR="004C5A5B" w:rsidRDefault="00000000">
      <w:pPr>
        <w:spacing w:line="480" w:lineRule="auto"/>
        <w:ind w:firstLine="720"/>
      </w:pPr>
      <w:r>
        <w:t>Roger's theory has five phases including knowledge, persuasion, decision, implementation, and confirmation. The strength of this model comes from the provision of resources and support by leadership, which increases buy-in from team members. Transparency about benefit versus risk and confidence-building with education are key components of this model (Solow &amp; Perry, 2023).</w:t>
      </w:r>
    </w:p>
    <w:p w:rsidR="004C5A5B" w:rsidRDefault="00000000">
      <w:pPr>
        <w:spacing w:line="480" w:lineRule="auto"/>
      </w:pPr>
      <w:r>
        <w:rPr>
          <w:b/>
          <w:i/>
        </w:rPr>
        <w:t>Kotter's Eight-Step Change Model</w:t>
      </w:r>
    </w:p>
    <w:p w:rsidR="004C5A5B" w:rsidRDefault="00000000">
      <w:pPr>
        <w:spacing w:line="480" w:lineRule="auto"/>
        <w:ind w:firstLine="720"/>
      </w:pPr>
      <w:r>
        <w:lastRenderedPageBreak/>
        <w:t>Kotter's Eight-Step Change Model is the most appropriate theory for QI projects involving many stakeholders. It avoids common project shortfalls such as poor engagement, inadequate communication, and lack of sustainability (Harrison et al., 2021). Kotter's model has three main themes:</w:t>
      </w:r>
    </w:p>
    <w:p w:rsidR="004C5A5B" w:rsidRDefault="00000000">
      <w:pPr>
        <w:numPr>
          <w:ilvl w:val="0"/>
          <w:numId w:val="1"/>
        </w:numPr>
        <w:spacing w:line="480" w:lineRule="auto"/>
        <w:ind w:left="1080"/>
      </w:pPr>
      <w:r>
        <w:t>Acquiring, executing, and maintaining change.</w:t>
      </w:r>
    </w:p>
    <w:p w:rsidR="004C5A5B" w:rsidRDefault="00000000">
      <w:pPr>
        <w:numPr>
          <w:ilvl w:val="0"/>
          <w:numId w:val="1"/>
        </w:numPr>
        <w:spacing w:line="480" w:lineRule="auto"/>
        <w:ind w:left="1080"/>
      </w:pPr>
      <w:r>
        <w:t>Attracting committed stakeholders.</w:t>
      </w:r>
    </w:p>
    <w:p w:rsidR="004C5A5B" w:rsidRDefault="00000000">
      <w:pPr>
        <w:numPr>
          <w:ilvl w:val="0"/>
          <w:numId w:val="1"/>
        </w:numPr>
        <w:spacing w:line="480" w:lineRule="auto"/>
        <w:ind w:left="1080"/>
      </w:pPr>
      <w:r>
        <w:t>Evolving the work culture to embrace change (Grace et al., 2023).</w:t>
      </w:r>
    </w:p>
    <w:p w:rsidR="004C5A5B" w:rsidRDefault="00000000">
      <w:pPr>
        <w:spacing w:line="480" w:lineRule="auto"/>
      </w:pPr>
      <w:r>
        <w:rPr>
          <w:b/>
        </w:rPr>
        <w:t xml:space="preserve">Change Model Aligning </w:t>
      </w:r>
      <w:r w:rsidR="00163E86">
        <w:rPr>
          <w:b/>
        </w:rPr>
        <w:t>w</w:t>
      </w:r>
      <w:r>
        <w:rPr>
          <w:b/>
        </w:rPr>
        <w:t>ith Project</w:t>
      </w:r>
    </w:p>
    <w:p w:rsidR="004C5A5B" w:rsidRDefault="00000000">
      <w:pPr>
        <w:spacing w:line="480" w:lineRule="auto"/>
        <w:ind w:firstLine="720"/>
      </w:pPr>
      <w:r>
        <w:t> Kotter's theory provides structure for the proposed QI project. The themes of Kotter's theory and their relevance for implementation and sustainability of creating a standardized withdrawal protocol are outlined below.</w:t>
      </w:r>
    </w:p>
    <w:p w:rsidR="004C5A5B" w:rsidRDefault="00000000">
      <w:pPr>
        <w:spacing w:line="480" w:lineRule="auto"/>
        <w:ind w:firstLine="720"/>
      </w:pPr>
      <w:r>
        <w:rPr>
          <w:b/>
        </w:rPr>
        <w:t>​Create Necessity​.</w:t>
      </w:r>
      <w:r>
        <w:t> There is a sense of urgency underlying this project as the volume of PWUS entering our corrections facilities in active withdrawal is significant (Butler, 2021). No correctional facilities in BC use a pre-printed order at this time and provider groups have identified this as a gap in care services (Correctional Health Services Medical Staff Meeting, personal communication, September 9, 2025).</w:t>
      </w:r>
    </w:p>
    <w:p w:rsidR="004C5A5B" w:rsidRDefault="00000000">
      <w:pPr>
        <w:spacing w:line="480" w:lineRule="auto"/>
        <w:ind w:firstLine="720"/>
      </w:pPr>
      <w:r>
        <w:rPr>
          <w:b/>
        </w:rPr>
        <w:t>Build Leadership Team​.</w:t>
      </w:r>
      <w:r>
        <w:t> For my leadership team, I will utilize the NP Director, Physician Director, and Addictions Team Lead from the health authority executive. At my site, I will include the nursing manager, care coordinator, nurse educator, and OAT RN. These team members will provide oversight from all parts of the prescribing and medication administration process. ​</w:t>
      </w:r>
    </w:p>
    <w:p w:rsidR="004C5A5B" w:rsidRDefault="00000000">
      <w:pPr>
        <w:spacing w:line="480" w:lineRule="auto"/>
        <w:ind w:firstLine="720"/>
      </w:pPr>
      <w:r>
        <w:rPr>
          <w:b/>
        </w:rPr>
        <w:t>Form Roadmap​.</w:t>
      </w:r>
      <w:r>
        <w:t xml:space="preserve"> The roadmap will be formulated with the above stakeholders and include a literature review, collection of data showing current state for measurable outcomes, </w:t>
      </w:r>
      <w:r>
        <w:lastRenderedPageBreak/>
        <w:t>protocol creation, review by peers, modifications, and six-week trial at Kamloops Regional Correctional Centre (KRCC). The trial data will be collected and evaluated. Conclusions will be made with ​recommendations for implementation province-wide.</w:t>
      </w:r>
    </w:p>
    <w:p w:rsidR="004C5A5B" w:rsidRDefault="00000000">
      <w:pPr>
        <w:spacing w:line="480" w:lineRule="auto"/>
        <w:ind w:firstLine="720"/>
      </w:pPr>
      <w:r>
        <w:rPr>
          <w:b/>
        </w:rPr>
        <w:t>Enlist Subject-Matter Experts​.</w:t>
      </w:r>
      <w:r>
        <w:t> The protocol will draw from pre-existing resources to create corrections-specific protocols through collaboration with other addictions specialists.​ Feedback throughout the process will be conducted with physician/nurse practitioner (NP), and nursing focus groups.</w:t>
      </w:r>
    </w:p>
    <w:p w:rsidR="004C5A5B" w:rsidRDefault="00000000">
      <w:pPr>
        <w:spacing w:line="480" w:lineRule="auto"/>
        <w:ind w:firstLine="720"/>
      </w:pPr>
      <w:r>
        <w:rPr>
          <w:b/>
        </w:rPr>
        <w:t>Generate Immediate Milestones.</w:t>
      </w:r>
      <w:r>
        <w:t> ​Short-term wins create engagement by stakeholders (Graves et al., 2023). The first success with this project occurred when the quality improvement concept outlined in this paper was presented to a provincial physician/NP corrections group. There was genuine interest and engagement from those in attendance (Correctional Health Services Medical Staff Meeting, personal communication, September 9, 2025). ​</w:t>
      </w:r>
    </w:p>
    <w:p w:rsidR="004C5A5B" w:rsidRDefault="00000000">
      <w:pPr>
        <w:spacing w:line="480" w:lineRule="auto"/>
        <w:ind w:firstLine="720"/>
      </w:pPr>
      <w:r>
        <w:rPr>
          <w:b/>
        </w:rPr>
        <w:t>Sustain Momentum​.</w:t>
      </w:r>
      <w:r>
        <w:t> Periodic check-ins with the physician/NP group and other stakeholders will keep them motivated to see the project through to fruition.​</w:t>
      </w:r>
    </w:p>
    <w:p w:rsidR="004C5A5B" w:rsidRDefault="00000000">
      <w:pPr>
        <w:spacing w:line="480" w:lineRule="auto"/>
        <w:ind w:firstLine="720"/>
      </w:pPr>
      <w:r>
        <w:rPr>
          <w:b/>
        </w:rPr>
        <w:t>Institute Modification​.</w:t>
      </w:r>
      <w:r>
        <w:t> Once a robust protocol has been created, it will be trialed at the writer's worksite, KRCC, for six weeks. Data will be reviewed to determine benefits, obstacles, and areas for improvement. ​Once refined, the pre-printed order protocol can be implemented at other correctional centers to provide standardization across the province's ten facilities.​</w:t>
      </w:r>
    </w:p>
    <w:p w:rsidR="004C5A5B" w:rsidRDefault="00000000">
      <w:pPr>
        <w:spacing w:line="480" w:lineRule="auto"/>
        <w:jc w:val="center"/>
      </w:pPr>
      <w:r>
        <w:rPr>
          <w:b/>
        </w:rPr>
        <w:t>Conclusion</w:t>
      </w:r>
    </w:p>
    <w:p w:rsidR="004C5A5B" w:rsidRDefault="00000000">
      <w:pPr>
        <w:spacing w:line="480" w:lineRule="auto"/>
        <w:ind w:firstLine="1440"/>
      </w:pPr>
      <w:r>
        <w:t xml:space="preserve"> The British Columbia Correctional System houses high-volumes of PWUS and experience acute withdrawal syndromes upon admission. Currently, there is not a standardized protocol to reduce negative experiences associated with sudden abstinence. Poor support in the withdrawal process results in higher rates of relapse, mortality upon discharge, and recidivism. </w:t>
      </w:r>
      <w:r>
        <w:lastRenderedPageBreak/>
        <w:t>Orem's Self-Care Deficit Nursing Theory is most relevant in this QI project. Success for inmates will be achieved by retention in harm reduction strategies through empowerment initiatives, which is a key tenet of SCDNT. Risk of relapse, patient mortality, and recidivism can be decreased by developing patient-centered protocols within correctional facilities. Kotter's Eight-Step Change Model provides a framework for sustainable and successful modifications of current practices among providers in the corrections setting. By creating a robust matrix of evidence-based approaches for change in this specific context, the proposed QI project will see successful integration into the BC Corrections system.</w:t>
      </w:r>
    </w:p>
    <w:p w:rsidR="004C5A5B" w:rsidRDefault="004C5A5B">
      <w:pPr>
        <w:sectPr w:rsidR="004C5A5B">
          <w:headerReference w:type="default" r:id="rId8"/>
          <w:pgSz w:w="12240" w:h="15840"/>
          <w:pgMar w:top="1440" w:right="1440" w:bottom="1440" w:left="1440" w:header="720" w:footer="720" w:gutter="0"/>
          <w:cols w:space="720"/>
        </w:sectPr>
      </w:pPr>
    </w:p>
    <w:p w:rsidR="004C5A5B" w:rsidRDefault="00000000">
      <w:pPr>
        <w:spacing w:line="480" w:lineRule="auto"/>
        <w:jc w:val="center"/>
      </w:pPr>
      <w:r>
        <w:rPr>
          <w:b/>
        </w:rPr>
        <w:lastRenderedPageBreak/>
        <w:t>References</w:t>
      </w:r>
    </w:p>
    <w:p w:rsidR="004C5A5B" w:rsidRDefault="00000000">
      <w:pPr>
        <w:spacing w:line="480" w:lineRule="auto"/>
        <w:ind w:left="720" w:hanging="720"/>
      </w:pPr>
      <w:r>
        <w:t xml:space="preserve">Butler, A. (2021). </w:t>
      </w:r>
      <w:r>
        <w:rPr>
          <w:i/>
        </w:rPr>
        <w:t>Mental health needs, substance use patterns, and risk of reincarceration among adults admitted to provincial prisons in British Columbia, Canada</w:t>
      </w:r>
      <w:r>
        <w:t xml:space="preserve"> (etd21737) [Doctoral thesis, Simon Fraser University]. Summit Research Repository. http://summit.sfu.ca/_flysystem/fedora/2022-11/etd21737.pdf</w:t>
      </w:r>
    </w:p>
    <w:p w:rsidR="004C5A5B" w:rsidRDefault="00000000">
      <w:pPr>
        <w:spacing w:line="480" w:lineRule="auto"/>
        <w:ind w:left="720" w:hanging="720"/>
      </w:pPr>
      <w:r>
        <w:t xml:space="preserve">Curcio, F., </w:t>
      </w:r>
      <w:proofErr w:type="spellStart"/>
      <w:r>
        <w:t>Lommi</w:t>
      </w:r>
      <w:proofErr w:type="spellEnd"/>
      <w:r>
        <w:t xml:space="preserve">, M., </w:t>
      </w:r>
      <w:proofErr w:type="spellStart"/>
      <w:r>
        <w:t>Bermeo</w:t>
      </w:r>
      <w:proofErr w:type="spellEnd"/>
      <w:r>
        <w:t xml:space="preserve">, R. N. Z., Esteban-Burgos, A. A., </w:t>
      </w:r>
      <w:proofErr w:type="spellStart"/>
      <w:r>
        <w:t>Pucciarelli</w:t>
      </w:r>
      <w:proofErr w:type="spellEnd"/>
      <w:r>
        <w:t xml:space="preserve">, G., &amp; Gonzalez, C. I. A. (2024). Identifying and exploring Jean Watson’s theory of human caring in nursing approaches for patients with psychoactive substance dependence in medical and surgical acute wards. </w:t>
      </w:r>
      <w:r>
        <w:rPr>
          <w:i/>
        </w:rPr>
        <w:t>Nursing Reports</w:t>
      </w:r>
      <w:r>
        <w:t xml:space="preserve">, </w:t>
      </w:r>
      <w:r>
        <w:rPr>
          <w:i/>
        </w:rPr>
        <w:t>14</w:t>
      </w:r>
      <w:r>
        <w:t>(3), 2179–2191. https://doi.org/10.3390/nursrep14030162</w:t>
      </w:r>
    </w:p>
    <w:p w:rsidR="004C5A5B" w:rsidRDefault="00000000">
      <w:pPr>
        <w:spacing w:line="480" w:lineRule="auto"/>
        <w:ind w:left="720" w:hanging="720"/>
      </w:pPr>
      <w:proofErr w:type="spellStart"/>
      <w:r>
        <w:t>Divya</w:t>
      </w:r>
      <w:proofErr w:type="spellEnd"/>
      <w:r>
        <w:t xml:space="preserve">, S., &amp; </w:t>
      </w:r>
      <w:proofErr w:type="spellStart"/>
      <w:r>
        <w:t>Suganthi</w:t>
      </w:r>
      <w:proofErr w:type="spellEnd"/>
      <w:r>
        <w:t xml:space="preserve">, L. (2017). Influence of transformational-servant leadership styles and justice perceptions on employee burnout: A moderated mediation model. </w:t>
      </w:r>
      <w:r>
        <w:rPr>
          <w:i/>
        </w:rPr>
        <w:t>International Journal of Business Innovation and Research</w:t>
      </w:r>
      <w:r>
        <w:t xml:space="preserve">, </w:t>
      </w:r>
      <w:r>
        <w:rPr>
          <w:i/>
        </w:rPr>
        <w:t>15</w:t>
      </w:r>
      <w:r>
        <w:t>(1), 119–135. https://doi.org/10.1504/IJBIR.2018.088475</w:t>
      </w:r>
    </w:p>
    <w:p w:rsidR="004C5A5B" w:rsidRDefault="00000000">
      <w:pPr>
        <w:spacing w:line="480" w:lineRule="auto"/>
        <w:ind w:left="720" w:hanging="720"/>
      </w:pPr>
      <w:r>
        <w:t xml:space="preserve">Graves, L., Dalgarno, N., Van Hoorn, R., Hastings-Truelove, A., Mulder, J., </w:t>
      </w:r>
      <w:proofErr w:type="spellStart"/>
      <w:r>
        <w:t>Kolomitro</w:t>
      </w:r>
      <w:proofErr w:type="spellEnd"/>
      <w:r>
        <w:t xml:space="preserve">, K., Kirby, F., &amp; van </w:t>
      </w:r>
      <w:proofErr w:type="spellStart"/>
      <w:r>
        <w:t>Wylick</w:t>
      </w:r>
      <w:proofErr w:type="spellEnd"/>
      <w:r>
        <w:t xml:space="preserve">, R. (2023). Creating change: Kotter's change management model in action. </w:t>
      </w:r>
      <w:r>
        <w:rPr>
          <w:i/>
        </w:rPr>
        <w:t>Canadian Medical Education Journal</w:t>
      </w:r>
      <w:r>
        <w:t xml:space="preserve">, </w:t>
      </w:r>
      <w:r>
        <w:rPr>
          <w:i/>
        </w:rPr>
        <w:t>14</w:t>
      </w:r>
      <w:r>
        <w:t>(3), 136–139. https://doi.org/10.36834/cmej.76680</w:t>
      </w:r>
    </w:p>
    <w:p w:rsidR="004C5A5B" w:rsidRDefault="00000000">
      <w:pPr>
        <w:spacing w:line="480" w:lineRule="auto"/>
        <w:ind w:left="720" w:hanging="720"/>
      </w:pPr>
      <w:r>
        <w:t xml:space="preserve">Harrison, R., Fischer, S., </w:t>
      </w:r>
      <w:proofErr w:type="spellStart"/>
      <w:r>
        <w:t>Walpola</w:t>
      </w:r>
      <w:proofErr w:type="spellEnd"/>
      <w:r>
        <w:t xml:space="preserve">, R. L., Chauhan, A., Babalola, T., Mears, S., &amp; Le-Dao, H. (2021). Where do models for change management, improvement and implementation meet? A systematic review of the applications of change management models in healthcare. </w:t>
      </w:r>
      <w:r>
        <w:rPr>
          <w:i/>
        </w:rPr>
        <w:t>Journal of Healthcare Leadership</w:t>
      </w:r>
      <w:r>
        <w:t xml:space="preserve">, </w:t>
      </w:r>
      <w:r>
        <w:rPr>
          <w:i/>
        </w:rPr>
        <w:t>2021</w:t>
      </w:r>
      <w:r>
        <w:t>(13), 85–108. https://doi.org/10.2147/JHL.S289176</w:t>
      </w:r>
    </w:p>
    <w:p w:rsidR="004C5A5B" w:rsidRDefault="00000000">
      <w:pPr>
        <w:spacing w:line="480" w:lineRule="auto"/>
        <w:ind w:left="720" w:hanging="720"/>
      </w:pPr>
      <w:proofErr w:type="spellStart"/>
      <w:r>
        <w:lastRenderedPageBreak/>
        <w:t>Hartweg</w:t>
      </w:r>
      <w:proofErr w:type="spellEnd"/>
      <w:r>
        <w:t xml:space="preserve">, D. I., &amp; Metcalfe, S. A. (2021). Orem's self-care deficit nursing theory: Relevance and need for refinement. </w:t>
      </w:r>
      <w:r>
        <w:rPr>
          <w:i/>
        </w:rPr>
        <w:t>Nursing Science Quarterly</w:t>
      </w:r>
      <w:r>
        <w:t xml:space="preserve">, </w:t>
      </w:r>
      <w:r>
        <w:rPr>
          <w:i/>
        </w:rPr>
        <w:t>35</w:t>
      </w:r>
      <w:r>
        <w:t>(1), 70–76. https://doi.org/10.1177/08943184211051369</w:t>
      </w:r>
    </w:p>
    <w:p w:rsidR="004C5A5B" w:rsidRDefault="00000000">
      <w:pPr>
        <w:spacing w:line="480" w:lineRule="auto"/>
        <w:ind w:left="720" w:hanging="720"/>
      </w:pPr>
      <w:proofErr w:type="spellStart"/>
      <w:r>
        <w:t>Housseini</w:t>
      </w:r>
      <w:proofErr w:type="spellEnd"/>
      <w:r>
        <w:t xml:space="preserve">, M., &amp; </w:t>
      </w:r>
      <w:proofErr w:type="spellStart"/>
      <w:r>
        <w:t>Soltanian</w:t>
      </w:r>
      <w:proofErr w:type="spellEnd"/>
      <w:r>
        <w:t xml:space="preserve">, M. (2022). Application of Roy's adaptation model in </w:t>
      </w:r>
      <w:proofErr w:type="spellStart"/>
      <w:r>
        <w:t>cinical</w:t>
      </w:r>
      <w:proofErr w:type="spellEnd"/>
      <w:r>
        <w:t xml:space="preserve"> nursing: A systematic review. </w:t>
      </w:r>
      <w:r>
        <w:rPr>
          <w:i/>
        </w:rPr>
        <w:t>Journal of Iranian Medical Council</w:t>
      </w:r>
      <w:r>
        <w:t xml:space="preserve">, </w:t>
      </w:r>
      <w:r>
        <w:rPr>
          <w:i/>
        </w:rPr>
        <w:t>5</w:t>
      </w:r>
      <w:r>
        <w:t>(4), 540–556. http://www.jimc.ir/article_162553.html</w:t>
      </w:r>
    </w:p>
    <w:p w:rsidR="004C5A5B" w:rsidRDefault="00000000">
      <w:pPr>
        <w:spacing w:line="480" w:lineRule="auto"/>
        <w:ind w:left="720" w:hanging="720"/>
      </w:pPr>
      <w:r>
        <w:t xml:space="preserve">Solow, M., &amp; Perry, T. E. (2023). Change management and health care culture. </w:t>
      </w:r>
      <w:r>
        <w:rPr>
          <w:i/>
        </w:rPr>
        <w:t>Anesthesiology Clinics</w:t>
      </w:r>
      <w:r>
        <w:t xml:space="preserve">, </w:t>
      </w:r>
      <w:r>
        <w:rPr>
          <w:i/>
        </w:rPr>
        <w:t>41</w:t>
      </w:r>
      <w:r>
        <w:t>(4), 693–705. https://doi.org/10.1016/j.anclin.2023.05.001</w:t>
      </w:r>
    </w:p>
    <w:sectPr w:rsidR="004C5A5B">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2E0C" w:rsidRDefault="00502E0C">
      <w:r>
        <w:separator/>
      </w:r>
    </w:p>
  </w:endnote>
  <w:endnote w:type="continuationSeparator" w:id="0">
    <w:p w:rsidR="00502E0C" w:rsidRDefault="0050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2E0C" w:rsidRDefault="00502E0C">
      <w:r>
        <w:separator/>
      </w:r>
    </w:p>
  </w:footnote>
  <w:footnote w:type="continuationSeparator" w:id="0">
    <w:p w:rsidR="00502E0C" w:rsidRDefault="0050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4C5A5B">
      <w:tc>
        <w:tcPr>
          <w:tcW w:w="11016" w:type="dxa"/>
        </w:tcPr>
        <w:p w:rsidR="004C5A5B" w:rsidRDefault="004C5A5B"/>
      </w:tc>
      <w:tc>
        <w:tcPr>
          <w:tcW w:w="1224" w:type="dxa"/>
        </w:tcPr>
        <w:p w:rsidR="004C5A5B" w:rsidRDefault="00000000">
          <w:pPr>
            <w:jc w:val="right"/>
          </w:pPr>
          <w:r>
            <w:fldChar w:fldCharType="begin"/>
          </w:r>
          <w:r>
            <w:instrText xml:space="preserve"> PAGE   \* MERGEFORMAT </w:instrText>
          </w:r>
          <w:r>
            <w:fldChar w:fldCharType="separate"/>
          </w:r>
          <w:r w:rsidR="00B34866">
            <w:rPr>
              <w:noProof/>
            </w:rPr>
            <w:t>1</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4C5A5B">
      <w:tc>
        <w:tcPr>
          <w:tcW w:w="11016" w:type="dxa"/>
        </w:tcPr>
        <w:p w:rsidR="004C5A5B" w:rsidRDefault="004C5A5B"/>
      </w:tc>
      <w:tc>
        <w:tcPr>
          <w:tcW w:w="1224" w:type="dxa"/>
        </w:tcPr>
        <w:p w:rsidR="004C5A5B" w:rsidRDefault="00000000">
          <w:pPr>
            <w:jc w:val="right"/>
          </w:pPr>
          <w:r>
            <w:fldChar w:fldCharType="begin"/>
          </w:r>
          <w:r>
            <w:instrText xml:space="preserve"> PAGE   \* MERGEFORMAT </w:instrText>
          </w:r>
          <w:r>
            <w:fldChar w:fldCharType="separate"/>
          </w:r>
          <w:r w:rsidR="00B34866">
            <w:rPr>
              <w:noProof/>
            </w:rPr>
            <w:t>2</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4C5A5B">
      <w:tc>
        <w:tcPr>
          <w:tcW w:w="11016" w:type="dxa"/>
        </w:tcPr>
        <w:p w:rsidR="004C5A5B" w:rsidRDefault="004C5A5B"/>
      </w:tc>
      <w:tc>
        <w:tcPr>
          <w:tcW w:w="1224" w:type="dxa"/>
        </w:tcPr>
        <w:p w:rsidR="004C5A5B" w:rsidRDefault="00000000">
          <w:pPr>
            <w:jc w:val="right"/>
          </w:pPr>
          <w:r>
            <w:fldChar w:fldCharType="begin"/>
          </w:r>
          <w:r>
            <w:instrText xml:space="preserve"> PAGE   \* MERGEFORMAT </w:instrText>
          </w:r>
          <w:r>
            <w:fldChar w:fldCharType="separate"/>
          </w:r>
          <w:r w:rsidR="00B34866">
            <w:rPr>
              <w:noProof/>
            </w:rPr>
            <w:t>8</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4F4E"/>
    <w:multiLevelType w:val="multilevel"/>
    <w:tmpl w:val="570E2B72"/>
    <w:lvl w:ilvl="0">
      <w:start w:val="1"/>
      <w:numFmt w:val="decimal"/>
      <w:lvlText w:val="%1."/>
      <w:lvlJc w:val="left"/>
      <w:pPr>
        <w:ind w:left="96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129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C5A5B"/>
    <w:rsid w:val="00005B70"/>
    <w:rsid w:val="00163E86"/>
    <w:rsid w:val="004C5A5B"/>
    <w:rsid w:val="00502E0C"/>
    <w:rsid w:val="00B34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45C7D0"/>
  <w15:docId w15:val="{D1D3CC80-69A4-8649-BADF-BB8514BE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spacing w:after="0" w:line="240" w:lineRule="auto"/>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rPr>
      <w:b/>
      <w:bCs/>
      <w:color w:val="4472C4" w:themeColor="accent1"/>
      <w:sz w:val="18"/>
      <w:szCs w:val="18"/>
    </w:rPr>
  </w:style>
  <w:style w:type="paragraph" w:customStyle="1" w:styleId="DefaultParagraphFont0">
    <w:name w:val="DefaultParagraphFont"/>
    <w:rPr>
      <w:b/>
    </w:rPr>
  </w:style>
  <w:style w:type="character" w:styleId="FootnoteReference">
    <w:name w:val="footnote reference"/>
    <w:uiPriority w:val="1"/>
    <w:semiHidden/>
    <w:unhideWhenUsed/>
    <w:rPr>
      <w:vertAlign w:val="superscript"/>
    </w:rPr>
  </w:style>
  <w:style w:type="paragraph" w:customStyle="1" w:styleId="BodyFootnote">
    <w:name w:val="BodyFootnote"/>
    <w:rPr>
      <w:rFonts w:ascii="Times New Roman" w:hAnsi="Times New Roman" w:cs="Times New Roman"/>
      <w:color w:val="000000"/>
      <w:sz w:val="24"/>
      <w:szCs w:val="24"/>
    </w:rPr>
  </w:style>
  <w:style w:type="paragraph" w:customStyle="1" w:styleId="AppendixFootnote">
    <w:name w:val="AppendixFootnote"/>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1739</Words>
  <Characters>9914</Characters>
  <Application>Microsoft Office Word</Application>
  <DocSecurity>0</DocSecurity>
  <Lines>82</Lines>
  <Paragraphs>23</Paragraphs>
  <ScaleCrop>false</ScaleCrop>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Walde, Tess-AZ DNP 27</cp:lastModifiedBy>
  <cp:revision>3</cp:revision>
  <dcterms:created xsi:type="dcterms:W3CDTF">2025-09-28T19:00:00Z</dcterms:created>
  <dcterms:modified xsi:type="dcterms:W3CDTF">2025-09-28T19:02:00Z</dcterms:modified>
</cp:coreProperties>
</file>